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  <w:r w:rsidR="00CF569D">
        <w:rPr>
          <w:rFonts w:cs="B Lotus" w:hint="cs"/>
          <w:sz w:val="24"/>
          <w:szCs w:val="24"/>
          <w:rtl/>
        </w:rPr>
        <w:t>مهندسی اقتصاد کشاورزی</w:t>
      </w:r>
    </w:p>
    <w:p w:rsidR="00BD24CE" w:rsidRPr="003C4A96" w:rsidRDefault="00BD24CE" w:rsidP="003D283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3D2839">
        <w:rPr>
          <w:rFonts w:cs="B Nazanin" w:hint="cs"/>
          <w:b/>
          <w:bCs/>
          <w:sz w:val="20"/>
          <w:szCs w:val="20"/>
          <w:rtl/>
        </w:rPr>
        <w:t xml:space="preserve">کاربرد </w:t>
      </w:r>
      <w:proofErr w:type="spellStart"/>
      <w:r w:rsidR="003D2839">
        <w:rPr>
          <w:rFonts w:cs="B Nazanin" w:hint="cs"/>
          <w:b/>
          <w:bCs/>
          <w:sz w:val="20"/>
          <w:szCs w:val="20"/>
          <w:rtl/>
        </w:rPr>
        <w:t>برنامه‌ریزی</w:t>
      </w:r>
      <w:proofErr w:type="spellEnd"/>
      <w:r w:rsidR="003D2839">
        <w:rPr>
          <w:rFonts w:cs="B Nazanin" w:hint="cs"/>
          <w:b/>
          <w:bCs/>
          <w:sz w:val="20"/>
          <w:szCs w:val="20"/>
          <w:rtl/>
        </w:rPr>
        <w:t xml:space="preserve"> خطی در اقتصاد کشاورزی</w:t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ab/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</w:p>
    <w:p w:rsidR="008A1440" w:rsidRDefault="00BD24CE" w:rsidP="003D283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3D2839">
        <w:rPr>
          <w:rFonts w:cs="B Titr" w:hint="cs"/>
          <w:sz w:val="20"/>
          <w:szCs w:val="20"/>
          <w:rtl/>
        </w:rPr>
        <w:t>2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3D2839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A1315D" w:rsidRPr="00A1315D">
        <w:rPr>
          <w:rFonts w:cs="B Titr" w:hint="cs"/>
          <w:sz w:val="20"/>
          <w:szCs w:val="20"/>
          <w:rtl/>
        </w:rPr>
        <w:t>0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:rsidR="00BD24CE" w:rsidRDefault="00BD24CE" w:rsidP="003D2839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3D2839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 </w:t>
      </w:r>
      <w:r w:rsidR="00CF569D">
        <w:rPr>
          <w:rFonts w:cs="B Lotus" w:hint="cs"/>
          <w:sz w:val="24"/>
          <w:szCs w:val="24"/>
          <w:rtl/>
        </w:rPr>
        <w:t>-</w:t>
      </w:r>
    </w:p>
    <w:p w:rsidR="00BB2897" w:rsidRPr="003C4A96" w:rsidRDefault="00BB2897" w:rsidP="00A013AC">
      <w:pPr>
        <w:spacing w:after="0" w:line="240" w:lineRule="auto"/>
        <w:jc w:val="both"/>
        <w:rPr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هدف کلی درس:</w:t>
      </w:r>
      <w:r w:rsidR="00CF569D">
        <w:rPr>
          <w:rFonts w:cs="B Lotus" w:hint="cs"/>
          <w:sz w:val="24"/>
          <w:szCs w:val="24"/>
          <w:rtl/>
        </w:rPr>
        <w:t xml:space="preserve"> </w:t>
      </w:r>
    </w:p>
    <w:p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3"/>
        <w:gridCol w:w="996"/>
        <w:gridCol w:w="7369"/>
      </w:tblGrid>
      <w:tr w:rsidR="00A1315D" w:rsidRPr="00AE0362" w:rsidTr="00183848">
        <w:trPr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517" w:type="pct"/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9E5334" w:rsidRPr="00AE0362" w:rsidTr="009E5334">
        <w:trPr>
          <w:trHeight w:val="41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E5334" w:rsidRPr="002273FB" w:rsidRDefault="009E5334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517" w:type="pct"/>
            <w:vAlign w:val="center"/>
          </w:tcPr>
          <w:p w:rsidR="009E5334" w:rsidRPr="00AE0362" w:rsidRDefault="009E5334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E5334" w:rsidRPr="002273FB" w:rsidRDefault="009E5334" w:rsidP="002C67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proofErr w:type="spellStart"/>
            <w:r w:rsidRPr="002273FB">
              <w:rPr>
                <w:rFonts w:cs="B Nazanin" w:hint="cs"/>
                <w:sz w:val="24"/>
                <w:szCs w:val="24"/>
                <w:rtl/>
              </w:rPr>
              <w:t>معارفه</w:t>
            </w:r>
            <w:proofErr w:type="spellEnd"/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2273FB">
              <w:rPr>
                <w:rFonts w:cs="B Nazanin" w:hint="cs"/>
                <w:sz w:val="24"/>
                <w:szCs w:val="24"/>
                <w:rtl/>
              </w:rPr>
              <w:t>آشنايي</w:t>
            </w:r>
            <w:proofErr w:type="spellEnd"/>
            <w:r w:rsidRPr="002273FB">
              <w:rPr>
                <w:rFonts w:cs="B Nazanin" w:hint="cs"/>
                <w:sz w:val="24"/>
                <w:szCs w:val="24"/>
                <w:rtl/>
              </w:rPr>
              <w:t xml:space="preserve"> با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طرح درس و نحوه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تدريس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ارزيابي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-تعاریف اولیه</w:t>
            </w:r>
          </w:p>
        </w:tc>
      </w:tr>
      <w:tr w:rsidR="009E5334" w:rsidRPr="00AE0362" w:rsidTr="009E5334">
        <w:trPr>
          <w:trHeight w:val="420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E5334" w:rsidRPr="002273FB" w:rsidRDefault="009E5334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517" w:type="pct"/>
            <w:vAlign w:val="center"/>
          </w:tcPr>
          <w:p w:rsidR="009E5334" w:rsidRPr="00AE0362" w:rsidRDefault="009E5334" w:rsidP="009E533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E5334" w:rsidRPr="002273FB" w:rsidRDefault="009E5334" w:rsidP="0009273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معرفی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</w:t>
            </w:r>
            <w:r w:rsidR="00F2667A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proofErr w:type="spellStart"/>
            <w:r w:rsidR="00F2667A">
              <w:rPr>
                <w:rFonts w:cs="B Nazanin" w:hint="cs"/>
                <w:sz w:val="24"/>
                <w:szCs w:val="24"/>
                <w:rtl/>
              </w:rPr>
              <w:t>فروض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و کاربرد آن در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تصمیم‌گیری</w:t>
            </w:r>
            <w:proofErr w:type="spellEnd"/>
          </w:p>
        </w:tc>
      </w:tr>
      <w:tr w:rsidR="009E5334" w:rsidRPr="00AE0362" w:rsidTr="004D3C01">
        <w:trPr>
          <w:trHeight w:val="774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9E5334" w:rsidRPr="002273FB" w:rsidRDefault="009E5334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517" w:type="pct"/>
            <w:vAlign w:val="center"/>
          </w:tcPr>
          <w:p w:rsidR="009E5334" w:rsidRPr="00AE0362" w:rsidRDefault="009E5334" w:rsidP="009E5334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9E5334" w:rsidRPr="002273FB" w:rsidRDefault="00F2667A" w:rsidP="002C675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تعریف مدل، ساختار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(متغیرهای تصمیم، هدف،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محدودیت‌ها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070062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اصول حل مسائل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(روش هندسی)</w:t>
            </w:r>
          </w:p>
        </w:tc>
      </w:tr>
      <w:tr w:rsidR="00F2667A" w:rsidRPr="00AE0362" w:rsidTr="00A71377">
        <w:trPr>
          <w:trHeight w:val="786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اصول حل مسائل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(روش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سیمپلکس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1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BB0657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6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اصول حل مسائل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(روش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سیمپلکس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2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CF02E2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7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بررسی خصوصیات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ریاضی (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دوگان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، تحلیل حساسیت، قیمت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سایه‌ای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) </w:t>
            </w:r>
          </w:p>
        </w:tc>
      </w:tr>
      <w:tr w:rsidR="00F2667A" w:rsidRPr="00AE0362" w:rsidTr="00710C55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8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در کشاورزی و منابع طبیعی (الگوی کشت</w:t>
            </w:r>
            <w:r w:rsidR="003C04C1">
              <w:rPr>
                <w:rFonts w:cs="B Nazanin" w:hint="cs"/>
                <w:sz w:val="24"/>
                <w:szCs w:val="24"/>
                <w:rtl/>
              </w:rPr>
              <w:t xml:space="preserve"> مقدماتی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A87B2E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9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در کشاورزی و منابع طبیعی (الگوی کشت</w:t>
            </w:r>
            <w:r w:rsidR="003C04C1">
              <w:rPr>
                <w:rFonts w:cs="B Nazanin" w:hint="cs"/>
                <w:sz w:val="24"/>
                <w:szCs w:val="24"/>
                <w:rtl/>
              </w:rPr>
              <w:t xml:space="preserve"> پیشرفته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242F2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10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در کشاورزی و منابع طبیعی (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مسایل حمل و نقل </w:t>
            </w:r>
            <w:r w:rsidR="003C04C1">
              <w:rPr>
                <w:rFonts w:cs="B Nazanin" w:hint="cs"/>
                <w:sz w:val="24"/>
                <w:szCs w:val="24"/>
                <w:rtl/>
              </w:rPr>
              <w:t>مقدماتی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29530F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11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F2667A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در کشاورزی و منابع طبیعی (مسایل حمل و نقل </w:t>
            </w:r>
            <w:r w:rsidR="003C04C1">
              <w:rPr>
                <w:rFonts w:cs="B Nazanin" w:hint="cs"/>
                <w:sz w:val="24"/>
                <w:szCs w:val="24"/>
                <w:rtl/>
              </w:rPr>
              <w:t>پیشرفته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F2667A" w:rsidRPr="00AE0362" w:rsidTr="007940AA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F2667A" w:rsidRPr="002273FB" w:rsidRDefault="00F2667A" w:rsidP="00F2667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517" w:type="pct"/>
            <w:vAlign w:val="center"/>
          </w:tcPr>
          <w:p w:rsidR="00F2667A" w:rsidRPr="00AE0362" w:rsidRDefault="00F2667A" w:rsidP="00F2667A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12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F2667A" w:rsidRPr="002273FB" w:rsidRDefault="003C04C1" w:rsidP="00F2667A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کاربرد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خطی در کشاورزی و منابع طبیعی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(جیره غذایی دام)</w:t>
            </w:r>
          </w:p>
        </w:tc>
      </w:tr>
      <w:tr w:rsidR="003C04C1" w:rsidRPr="00AE0362" w:rsidTr="00C40668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517" w:type="pct"/>
            <w:vAlign w:val="center"/>
          </w:tcPr>
          <w:p w:rsidR="003C04C1" w:rsidRPr="00AE0362" w:rsidRDefault="003C04C1" w:rsidP="003C04C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13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ریاضی در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نرم‌افزار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( </w:t>
            </w:r>
            <w:r w:rsidRPr="00F2667A">
              <w:rPr>
                <w:rFonts w:asciiTheme="majorBidi" w:hAnsiTheme="majorBidi" w:cstheme="majorBidi"/>
                <w:sz w:val="24"/>
                <w:szCs w:val="24"/>
              </w:rPr>
              <w:t>Excel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3C04C1" w:rsidRPr="00AE0362" w:rsidTr="009B7755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517" w:type="pct"/>
            <w:vAlign w:val="center"/>
          </w:tcPr>
          <w:p w:rsidR="003C04C1" w:rsidRPr="00AE0362" w:rsidRDefault="003C04C1" w:rsidP="003C04C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14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ریاضی در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نرم‌افزار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1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Pr="00F2667A">
              <w:rPr>
                <w:rFonts w:asciiTheme="majorBidi" w:hAnsiTheme="majorBidi" w:cstheme="majorBidi"/>
                <w:sz w:val="24"/>
                <w:szCs w:val="24"/>
              </w:rPr>
              <w:t>GAMS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3C04C1" w:rsidRPr="00AE0362" w:rsidTr="0092403C">
        <w:trPr>
          <w:trHeight w:val="737"/>
          <w:jc w:val="center"/>
        </w:trPr>
        <w:tc>
          <w:tcPr>
            <w:tcW w:w="656" w:type="pct"/>
            <w:shd w:val="clear" w:color="auto" w:fill="EEECE1"/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517" w:type="pct"/>
            <w:vAlign w:val="center"/>
          </w:tcPr>
          <w:p w:rsidR="003C04C1" w:rsidRPr="00AE0362" w:rsidRDefault="003C04C1" w:rsidP="003C04C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15</w:t>
            </w:r>
          </w:p>
        </w:tc>
        <w:tc>
          <w:tcPr>
            <w:tcW w:w="3827" w:type="pct"/>
            <w:tcBorders>
              <w:right w:val="single" w:sz="4" w:space="0" w:color="auto"/>
            </w:tcBorders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حل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مدل‌های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برنامه‌ریزی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ریاضی در </w:t>
            </w:r>
            <w:proofErr w:type="spellStart"/>
            <w:r>
              <w:rPr>
                <w:rFonts w:cs="B Nazanin" w:hint="cs"/>
                <w:sz w:val="24"/>
                <w:szCs w:val="24"/>
                <w:rtl/>
              </w:rPr>
              <w:t>نرم‌افزار</w:t>
            </w:r>
            <w:proofErr w:type="spellEnd"/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2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Pr="00F2667A">
              <w:rPr>
                <w:rFonts w:asciiTheme="majorBidi" w:hAnsiTheme="majorBidi" w:cstheme="majorBidi"/>
                <w:sz w:val="24"/>
                <w:szCs w:val="24"/>
              </w:rPr>
              <w:t>GAMS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3C04C1" w:rsidRPr="00AE0362" w:rsidTr="0009161A">
        <w:trPr>
          <w:trHeight w:val="737"/>
          <w:jc w:val="center"/>
        </w:trPr>
        <w:tc>
          <w:tcPr>
            <w:tcW w:w="656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3C04C1" w:rsidRPr="002273FB" w:rsidRDefault="003C04C1" w:rsidP="003C04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C04C1" w:rsidRDefault="003C04C1" w:rsidP="003C04C1">
            <w:pPr>
              <w:spacing w:after="0" w:line="240" w:lineRule="auto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جلسه 16</w:t>
            </w:r>
          </w:p>
        </w:tc>
        <w:tc>
          <w:tcPr>
            <w:tcW w:w="38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4C1" w:rsidRDefault="003C04C1" w:rsidP="003C04C1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رفع اشکال</w:t>
            </w:r>
          </w:p>
        </w:tc>
      </w:tr>
    </w:tbl>
    <w:p w:rsidR="003C04C1" w:rsidRDefault="003C04C1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:rsidTr="00DF7266">
        <w:tc>
          <w:tcPr>
            <w:tcW w:w="3196" w:type="dxa"/>
            <w:shd w:val="clear" w:color="auto" w:fill="EEECE1"/>
          </w:tcPr>
          <w:p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806" w:type="dxa"/>
            <w:vAlign w:val="center"/>
          </w:tcPr>
          <w:p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:rsidR="00720712" w:rsidRPr="00DF7266" w:rsidRDefault="00A44FC3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سوال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</w:p>
        </w:tc>
      </w:tr>
      <w:tr w:rsidR="00720712" w:rsidRPr="00C24E16" w:rsidTr="00DF7266">
        <w:tc>
          <w:tcPr>
            <w:tcW w:w="3196" w:type="dxa"/>
          </w:tcPr>
          <w:p w:rsidR="00720712" w:rsidRPr="00C24E16" w:rsidRDefault="00720712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فعالیت ها و مشاركت در مباحث </w:t>
            </w:r>
          </w:p>
        </w:tc>
        <w:tc>
          <w:tcPr>
            <w:tcW w:w="1342" w:type="dxa"/>
            <w:vAlign w:val="center"/>
          </w:tcPr>
          <w:p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0-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806" w:type="dxa"/>
            <w:vAlign w:val="center"/>
          </w:tcPr>
          <w:p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20712" w:rsidRPr="00DF7266" w:rsidRDefault="00E4312A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حل تمرین</w:t>
            </w:r>
          </w:p>
        </w:tc>
      </w:tr>
    </w:tbl>
    <w:p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:rsidR="00FF32D2" w:rsidRPr="00FF32D2" w:rsidRDefault="00B645BA" w:rsidP="00FF32D2">
      <w:pPr>
        <w:spacing w:after="0" w:line="240" w:lineRule="auto"/>
        <w:jc w:val="both"/>
        <w:rPr>
          <w:rFonts w:cs="B Titr"/>
          <w:sz w:val="18"/>
          <w:szCs w:val="18"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:rsidR="008B37DD" w:rsidRPr="003C04C1" w:rsidRDefault="003C04C1" w:rsidP="00A44FC3">
      <w:pPr>
        <w:spacing w:after="0" w:line="240" w:lineRule="auto"/>
        <w:rPr>
          <w:rFonts w:asciiTheme="majorBidi" w:hAnsiTheme="majorBidi" w:cs="B Nazanin" w:hint="cs"/>
          <w:sz w:val="20"/>
          <w:szCs w:val="20"/>
          <w:rtl/>
        </w:rPr>
      </w:pPr>
      <w:r>
        <w:rPr>
          <w:rFonts w:asciiTheme="majorBidi" w:hAnsiTheme="majorBidi" w:cs="B Nazanin"/>
          <w:sz w:val="20"/>
          <w:szCs w:val="20"/>
        </w:rPr>
        <w:t>-</w:t>
      </w:r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غلامرضا سلطانی، منصور زیبایی و </w:t>
      </w:r>
      <w:proofErr w:type="spellStart"/>
      <w:r w:rsidRPr="003C04C1">
        <w:rPr>
          <w:rFonts w:asciiTheme="majorBidi" w:hAnsiTheme="majorBidi" w:cs="B Nazanin" w:hint="cs"/>
          <w:sz w:val="20"/>
          <w:szCs w:val="20"/>
          <w:rtl/>
        </w:rPr>
        <w:t>احمدعلی</w:t>
      </w:r>
      <w:proofErr w:type="spellEnd"/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 </w:t>
      </w:r>
      <w:proofErr w:type="spellStart"/>
      <w:r w:rsidRPr="003C04C1">
        <w:rPr>
          <w:rFonts w:asciiTheme="majorBidi" w:hAnsiTheme="majorBidi" w:cs="B Nazanin" w:hint="cs"/>
          <w:sz w:val="20"/>
          <w:szCs w:val="20"/>
          <w:rtl/>
        </w:rPr>
        <w:t>کهخا</w:t>
      </w:r>
      <w:proofErr w:type="spellEnd"/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. 1378. کاربرد </w:t>
      </w:r>
      <w:proofErr w:type="spellStart"/>
      <w:r w:rsidRPr="003C04C1">
        <w:rPr>
          <w:rFonts w:asciiTheme="majorBidi" w:hAnsiTheme="majorBidi" w:cs="B Nazanin" w:hint="cs"/>
          <w:sz w:val="20"/>
          <w:szCs w:val="20"/>
          <w:rtl/>
        </w:rPr>
        <w:t>برنامه‌ریزی</w:t>
      </w:r>
      <w:proofErr w:type="spellEnd"/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 ریاضی در کشاورزی. انتشارات سازمان تحقیقات، آموزش و ترویج کشاورزی.</w:t>
      </w:r>
    </w:p>
    <w:p w:rsidR="003C04C1" w:rsidRPr="003C04C1" w:rsidRDefault="003C04C1" w:rsidP="00A44FC3">
      <w:pPr>
        <w:spacing w:after="0" w:line="240" w:lineRule="auto"/>
        <w:rPr>
          <w:rFonts w:asciiTheme="majorBidi" w:hAnsiTheme="majorBidi" w:cs="B Nazanin" w:hint="cs"/>
          <w:sz w:val="20"/>
          <w:szCs w:val="20"/>
          <w:rtl/>
        </w:rPr>
      </w:pPr>
      <w:r>
        <w:rPr>
          <w:rFonts w:asciiTheme="majorBidi" w:hAnsiTheme="majorBidi" w:cs="B Nazanin"/>
          <w:sz w:val="20"/>
          <w:szCs w:val="20"/>
        </w:rPr>
        <w:t>-</w:t>
      </w:r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محمود صبوحی. 1391. کاربرد </w:t>
      </w:r>
      <w:proofErr w:type="spellStart"/>
      <w:r w:rsidRPr="003C04C1">
        <w:rPr>
          <w:rFonts w:asciiTheme="majorBidi" w:hAnsiTheme="majorBidi" w:cs="B Nazanin" w:hint="cs"/>
          <w:sz w:val="20"/>
          <w:szCs w:val="20"/>
          <w:rtl/>
        </w:rPr>
        <w:t>برنامه‌ریزی</w:t>
      </w:r>
      <w:proofErr w:type="spellEnd"/>
      <w:r w:rsidRPr="003C04C1">
        <w:rPr>
          <w:rFonts w:asciiTheme="majorBidi" w:hAnsiTheme="majorBidi" w:cs="B Nazanin" w:hint="cs"/>
          <w:sz w:val="20"/>
          <w:szCs w:val="20"/>
          <w:rtl/>
        </w:rPr>
        <w:t xml:space="preserve"> ریاضی در اقتصاد کشاورزی با تاکید بر استفاده از نرم افزار </w:t>
      </w:r>
      <w:proofErr w:type="spellStart"/>
      <w:r w:rsidRPr="003C04C1">
        <w:rPr>
          <w:rFonts w:asciiTheme="majorBidi" w:hAnsiTheme="majorBidi" w:cs="B Nazanin" w:hint="cs"/>
          <w:sz w:val="20"/>
          <w:szCs w:val="20"/>
          <w:rtl/>
        </w:rPr>
        <w:t>اکسل</w:t>
      </w:r>
      <w:proofErr w:type="spellEnd"/>
      <w:r w:rsidRPr="003C04C1">
        <w:rPr>
          <w:rFonts w:asciiTheme="majorBidi" w:hAnsiTheme="majorBidi" w:cs="B Nazanin" w:hint="cs"/>
          <w:sz w:val="20"/>
          <w:szCs w:val="20"/>
          <w:rtl/>
        </w:rPr>
        <w:t>، انتشارات دانشگاه زابل.</w:t>
      </w:r>
    </w:p>
    <w:p w:rsidR="003C04C1" w:rsidRPr="003C04C1" w:rsidRDefault="003C04C1" w:rsidP="003C04C1">
      <w:pPr>
        <w:bidi w:val="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sz w:val="20"/>
          <w:szCs w:val="20"/>
        </w:rPr>
        <w:t>-</w:t>
      </w:r>
      <w:r w:rsidRPr="003C04C1">
        <w:rPr>
          <w:rFonts w:asciiTheme="majorBidi" w:hAnsiTheme="majorBidi" w:cstheme="majorBidi"/>
          <w:sz w:val="20"/>
          <w:szCs w:val="20"/>
        </w:rPr>
        <w:t xml:space="preserve">Kaiser, H. M. M. (2013). Mathematical Programming for Agricultural, Environmental, and Resource Economics. Wiley. </w:t>
      </w:r>
    </w:p>
    <w:p w:rsidR="003C04C1" w:rsidRDefault="003C04C1" w:rsidP="003C04C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3C04C1" w:rsidRDefault="003C04C1" w:rsidP="00A44FC3">
      <w:pPr>
        <w:spacing w:after="0" w:line="240" w:lineRule="auto"/>
        <w:rPr>
          <w:rFonts w:cs="B Lotus"/>
          <w:b/>
          <w:bCs/>
          <w:sz w:val="24"/>
          <w:szCs w:val="24"/>
        </w:rPr>
      </w:pPr>
    </w:p>
    <w:p w:rsidR="00A013AC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3C04C1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p w:rsidR="003C04C1" w:rsidRDefault="003C04C1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</w:p>
    <w:p w:rsidR="00007368" w:rsidRDefault="003C04C1" w:rsidP="003C04C1">
      <w:pPr>
        <w:rPr>
          <w:rFonts w:cs="B Lotus" w:hint="cs"/>
          <w:b/>
          <w:bCs/>
          <w:sz w:val="24"/>
          <w:szCs w:val="24"/>
          <w:rtl/>
        </w:rPr>
      </w:pPr>
      <w:r>
        <w:rPr>
          <w:rFonts w:cs="B Lotus"/>
          <w:b/>
          <w:bCs/>
          <w:sz w:val="24"/>
          <w:szCs w:val="24"/>
          <w:rtl/>
        </w:rPr>
        <w:fldChar w:fldCharType="begin"/>
      </w:r>
      <w:r>
        <w:rPr>
          <w:rFonts w:cs="B Lotus"/>
          <w:b/>
          <w:bCs/>
          <w:sz w:val="24"/>
          <w:szCs w:val="24"/>
          <w:rtl/>
        </w:rPr>
        <w:instrText xml:space="preserve"> </w:instrText>
      </w:r>
      <w:r>
        <w:rPr>
          <w:rFonts w:cs="B Lotus"/>
          <w:b/>
          <w:bCs/>
          <w:sz w:val="24"/>
          <w:szCs w:val="24"/>
        </w:rPr>
        <w:instrText>ADDIN EN.REFLIST</w:instrText>
      </w:r>
      <w:r>
        <w:rPr>
          <w:rFonts w:cs="B Lotus"/>
          <w:b/>
          <w:bCs/>
          <w:sz w:val="24"/>
          <w:szCs w:val="24"/>
          <w:rtl/>
        </w:rPr>
        <w:instrText xml:space="preserve"> </w:instrText>
      </w:r>
      <w:r>
        <w:rPr>
          <w:rFonts w:cs="B Lotus"/>
          <w:b/>
          <w:bCs/>
          <w:sz w:val="24"/>
          <w:szCs w:val="24"/>
          <w:rtl/>
        </w:rPr>
        <w:fldChar w:fldCharType="separate"/>
      </w:r>
      <w:r>
        <w:rPr>
          <w:rFonts w:cs="B Lotus"/>
          <w:b/>
          <w:bCs/>
          <w:sz w:val="24"/>
          <w:szCs w:val="24"/>
          <w:rtl/>
        </w:rPr>
        <w:fldChar w:fldCharType="end"/>
      </w:r>
    </w:p>
    <w:sectPr w:rsidR="00007368" w:rsidSect="00FF32D2">
      <w:headerReference w:type="default" r:id="rId7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37" w:rsidRDefault="00F00A37" w:rsidP="00B645BA">
      <w:pPr>
        <w:spacing w:after="0" w:line="240" w:lineRule="auto"/>
      </w:pPr>
      <w:r>
        <w:separator/>
      </w:r>
    </w:p>
  </w:endnote>
  <w:endnote w:type="continuationSeparator" w:id="0">
    <w:p w:rsidR="00F00A37" w:rsidRDefault="00F00A37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37" w:rsidRDefault="00F00A37" w:rsidP="00B645BA">
      <w:pPr>
        <w:spacing w:after="0" w:line="240" w:lineRule="auto"/>
      </w:pPr>
      <w:r>
        <w:separator/>
      </w:r>
    </w:p>
  </w:footnote>
  <w:footnote w:type="continuationSeparator" w:id="0">
    <w:p w:rsidR="00F00A37" w:rsidRDefault="00F00A37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085B67C8" wp14:editId="35A9146F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:rsidR="006B6ADA" w:rsidRDefault="00233B81" w:rsidP="003D2839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>
      <w:rPr>
        <w:rFonts w:ascii="Times New Roman" w:eastAsia="Times New Roman" w:hAnsi="Times New Roman" w:cs="B Lotus"/>
        <w:b/>
        <w:bCs/>
        <w:sz w:val="28"/>
        <w:szCs w:val="28"/>
      </w:rPr>
      <w:t>(Course Plan)</w:t>
    </w:r>
    <w:r w:rsidR="00480D64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</w:t>
    </w:r>
    <w:r w:rsidR="003D2839" w:rsidRPr="003D2839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کاربرد </w:t>
    </w:r>
    <w:proofErr w:type="spellStart"/>
    <w:r w:rsidR="003D2839" w:rsidRPr="003D2839">
      <w:rPr>
        <w:rFonts w:ascii="Times New Roman" w:eastAsia="Times New Roman" w:hAnsi="Times New Roman" w:cs="B Lotus" w:hint="cs"/>
        <w:b/>
        <w:bCs/>
        <w:sz w:val="28"/>
        <w:szCs w:val="28"/>
        <w:rtl/>
      </w:rPr>
      <w:t>برنامه‌ریزی</w:t>
    </w:r>
    <w:proofErr w:type="spellEnd"/>
    <w:r w:rsidR="003D2839" w:rsidRPr="003D2839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 خطی در اقتصاد کشاورزی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vzfzs9nppe55e9ppipvtzk2xrwdf5apx50&quot;&gt;MR Badi_Paper1&lt;record-ids&gt;&lt;item&gt;54&lt;/item&gt;&lt;/record-ids&gt;&lt;/item&gt;&lt;/Libraries&gt;"/>
  </w:docVars>
  <w:rsids>
    <w:rsidRoot w:val="00BD24CE"/>
    <w:rsid w:val="00007368"/>
    <w:rsid w:val="00015977"/>
    <w:rsid w:val="00033E66"/>
    <w:rsid w:val="000423EA"/>
    <w:rsid w:val="00092736"/>
    <w:rsid w:val="00093B1A"/>
    <w:rsid w:val="000B0DA1"/>
    <w:rsid w:val="00103C68"/>
    <w:rsid w:val="001276F8"/>
    <w:rsid w:val="00171DAA"/>
    <w:rsid w:val="00183848"/>
    <w:rsid w:val="001C15DA"/>
    <w:rsid w:val="00217415"/>
    <w:rsid w:val="002233C5"/>
    <w:rsid w:val="00225500"/>
    <w:rsid w:val="002273FB"/>
    <w:rsid w:val="00233B81"/>
    <w:rsid w:val="002669F8"/>
    <w:rsid w:val="002C675F"/>
    <w:rsid w:val="002E731D"/>
    <w:rsid w:val="00312B35"/>
    <w:rsid w:val="003241E1"/>
    <w:rsid w:val="00357030"/>
    <w:rsid w:val="0037781B"/>
    <w:rsid w:val="003C04C1"/>
    <w:rsid w:val="003C4149"/>
    <w:rsid w:val="003C4A96"/>
    <w:rsid w:val="003D2839"/>
    <w:rsid w:val="003F578C"/>
    <w:rsid w:val="0040138B"/>
    <w:rsid w:val="00435B51"/>
    <w:rsid w:val="004422ED"/>
    <w:rsid w:val="00480D64"/>
    <w:rsid w:val="004935CF"/>
    <w:rsid w:val="004B19BC"/>
    <w:rsid w:val="004C0EB2"/>
    <w:rsid w:val="00500999"/>
    <w:rsid w:val="005135E1"/>
    <w:rsid w:val="00531A41"/>
    <w:rsid w:val="00532EFB"/>
    <w:rsid w:val="0054089A"/>
    <w:rsid w:val="00553D56"/>
    <w:rsid w:val="0056119B"/>
    <w:rsid w:val="0056518A"/>
    <w:rsid w:val="005A015F"/>
    <w:rsid w:val="005D1072"/>
    <w:rsid w:val="005F5393"/>
    <w:rsid w:val="00603129"/>
    <w:rsid w:val="0060700C"/>
    <w:rsid w:val="00611656"/>
    <w:rsid w:val="0067171D"/>
    <w:rsid w:val="00680009"/>
    <w:rsid w:val="006B6ADA"/>
    <w:rsid w:val="006C399E"/>
    <w:rsid w:val="006E132E"/>
    <w:rsid w:val="006E2CE1"/>
    <w:rsid w:val="006E4A2C"/>
    <w:rsid w:val="00710487"/>
    <w:rsid w:val="00720712"/>
    <w:rsid w:val="00743E8B"/>
    <w:rsid w:val="00772CA8"/>
    <w:rsid w:val="007B10DD"/>
    <w:rsid w:val="007E0CC7"/>
    <w:rsid w:val="00864952"/>
    <w:rsid w:val="0086760A"/>
    <w:rsid w:val="008A1440"/>
    <w:rsid w:val="008B37DD"/>
    <w:rsid w:val="009174C0"/>
    <w:rsid w:val="00927ABF"/>
    <w:rsid w:val="00985F63"/>
    <w:rsid w:val="009E5334"/>
    <w:rsid w:val="00A013AC"/>
    <w:rsid w:val="00A1315D"/>
    <w:rsid w:val="00A21CBC"/>
    <w:rsid w:val="00A44FC3"/>
    <w:rsid w:val="00A74B6F"/>
    <w:rsid w:val="00AE0362"/>
    <w:rsid w:val="00B05104"/>
    <w:rsid w:val="00B059C3"/>
    <w:rsid w:val="00B11A3A"/>
    <w:rsid w:val="00B23A75"/>
    <w:rsid w:val="00B645BA"/>
    <w:rsid w:val="00B84C88"/>
    <w:rsid w:val="00B8618B"/>
    <w:rsid w:val="00B92EA9"/>
    <w:rsid w:val="00BB0B04"/>
    <w:rsid w:val="00BB2897"/>
    <w:rsid w:val="00BD14A8"/>
    <w:rsid w:val="00BD24CE"/>
    <w:rsid w:val="00BE605B"/>
    <w:rsid w:val="00C1699C"/>
    <w:rsid w:val="00C24E16"/>
    <w:rsid w:val="00C30D67"/>
    <w:rsid w:val="00CB4288"/>
    <w:rsid w:val="00CC47C6"/>
    <w:rsid w:val="00CE34DC"/>
    <w:rsid w:val="00CF3CA4"/>
    <w:rsid w:val="00CF4669"/>
    <w:rsid w:val="00CF569D"/>
    <w:rsid w:val="00D140F1"/>
    <w:rsid w:val="00D22342"/>
    <w:rsid w:val="00D34F60"/>
    <w:rsid w:val="00D526F5"/>
    <w:rsid w:val="00D64950"/>
    <w:rsid w:val="00D7215E"/>
    <w:rsid w:val="00D960A1"/>
    <w:rsid w:val="00DD14F5"/>
    <w:rsid w:val="00DD3B89"/>
    <w:rsid w:val="00DF7266"/>
    <w:rsid w:val="00DF7427"/>
    <w:rsid w:val="00E04394"/>
    <w:rsid w:val="00E156DD"/>
    <w:rsid w:val="00E31770"/>
    <w:rsid w:val="00E4312A"/>
    <w:rsid w:val="00EF0A85"/>
    <w:rsid w:val="00F00A37"/>
    <w:rsid w:val="00F112D0"/>
    <w:rsid w:val="00F2667A"/>
    <w:rsid w:val="00F27FBA"/>
    <w:rsid w:val="00F67246"/>
    <w:rsid w:val="00F83C5C"/>
    <w:rsid w:val="00FB60C4"/>
    <w:rsid w:val="00FC094B"/>
    <w:rsid w:val="00FC5DB8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  <w:style w:type="character" w:customStyle="1" w:styleId="fontstyle01">
    <w:name w:val="fontstyle01"/>
    <w:basedOn w:val="DefaultParagraphFont"/>
    <w:rsid w:val="002C675F"/>
    <w:rPr>
      <w:rFonts w:ascii="BNazanin" w:hAnsi="BNazani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3C04C1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04C1"/>
    <w:rPr>
      <w:rFonts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3C04C1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04C1"/>
    <w:rPr>
      <w:rFonts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0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AgriGroup</cp:lastModifiedBy>
  <cp:revision>8</cp:revision>
  <dcterms:created xsi:type="dcterms:W3CDTF">2023-07-01T05:35:00Z</dcterms:created>
  <dcterms:modified xsi:type="dcterms:W3CDTF">2023-07-02T05:05:00Z</dcterms:modified>
</cp:coreProperties>
</file>