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C89F1" w14:textId="77777777" w:rsidR="003F4EAC" w:rsidRPr="00AA653C" w:rsidRDefault="003F4EAC" w:rsidP="003F4EAC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AA653C">
        <w:rPr>
          <w:rFonts w:cs="B Nazanin" w:hint="cs"/>
          <w:b/>
          <w:bCs/>
          <w:sz w:val="24"/>
          <w:szCs w:val="24"/>
          <w:rtl/>
        </w:rPr>
        <w:t>گروه آموزشی:</w:t>
      </w:r>
      <w:r w:rsidRPr="00AA653C">
        <w:rPr>
          <w:rFonts w:cs="B Nazanin" w:hint="cs"/>
          <w:sz w:val="24"/>
          <w:szCs w:val="24"/>
          <w:rtl/>
        </w:rPr>
        <w:t xml:space="preserve"> </w:t>
      </w:r>
      <w:r w:rsidRPr="00716FD0">
        <w:rPr>
          <w:rFonts w:cs="B Nazanin" w:hint="cs"/>
          <w:b/>
          <w:bCs/>
          <w:sz w:val="24"/>
          <w:szCs w:val="24"/>
          <w:rtl/>
        </w:rPr>
        <w:t>مهندسی تولید و ژنتیک گیاهی</w:t>
      </w:r>
    </w:p>
    <w:p w14:paraId="7D64B950" w14:textId="3CAD128A" w:rsidR="003F4EAC" w:rsidRDefault="003F4EAC" w:rsidP="003F4EA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A653C">
        <w:rPr>
          <w:rFonts w:cs="B Nazanin" w:hint="cs"/>
          <w:sz w:val="24"/>
          <w:szCs w:val="24"/>
          <w:rtl/>
        </w:rPr>
        <w:t>نام درس:</w:t>
      </w:r>
      <w:r w:rsidRPr="00AA653C">
        <w:rPr>
          <w:rFonts w:cs="B Nazanin" w:hint="cs"/>
          <w:sz w:val="24"/>
          <w:szCs w:val="24"/>
          <w:rtl/>
        </w:rPr>
        <w:tab/>
        <w:t xml:space="preserve">  </w:t>
      </w:r>
      <w:r w:rsidR="00785A86">
        <w:rPr>
          <w:rFonts w:cs="B Nazanin" w:hint="cs"/>
          <w:b/>
          <w:bCs/>
          <w:sz w:val="24"/>
          <w:szCs w:val="24"/>
          <w:rtl/>
        </w:rPr>
        <w:t>اکولوژی خاک و کودهای بیولوژیک</w:t>
      </w:r>
      <w:r>
        <w:rPr>
          <w:rFonts w:cs="B Nazanin" w:hint="cs"/>
          <w:b/>
          <w:bCs/>
          <w:sz w:val="24"/>
          <w:szCs w:val="24"/>
          <w:rtl/>
        </w:rPr>
        <w:t xml:space="preserve"> (</w:t>
      </w:r>
      <w:r w:rsidR="00A203E7">
        <w:rPr>
          <w:rFonts w:cs="B Nazanin" w:hint="cs"/>
          <w:b/>
          <w:bCs/>
          <w:sz w:val="24"/>
          <w:szCs w:val="24"/>
          <w:rtl/>
        </w:rPr>
        <w:t>رشته اگرو</w:t>
      </w:r>
      <w:r w:rsidR="00785A86">
        <w:rPr>
          <w:rFonts w:cs="B Nazanin" w:hint="cs"/>
          <w:b/>
          <w:bCs/>
          <w:sz w:val="24"/>
          <w:szCs w:val="24"/>
          <w:rtl/>
        </w:rPr>
        <w:t>اک</w:t>
      </w:r>
      <w:r w:rsidR="00A203E7">
        <w:rPr>
          <w:rFonts w:cs="B Nazanin" w:hint="cs"/>
          <w:b/>
          <w:bCs/>
          <w:sz w:val="24"/>
          <w:szCs w:val="24"/>
          <w:rtl/>
        </w:rPr>
        <w:t>ولوژی</w:t>
      </w:r>
      <w:r>
        <w:rPr>
          <w:rFonts w:cs="B Nazanin" w:hint="cs"/>
          <w:b/>
          <w:bCs/>
          <w:sz w:val="24"/>
          <w:szCs w:val="24"/>
          <w:rtl/>
        </w:rPr>
        <w:t xml:space="preserve">)    </w:t>
      </w:r>
      <w:r w:rsidRPr="00AA653C">
        <w:rPr>
          <w:rFonts w:cs="B Nazanin" w:hint="cs"/>
          <w:sz w:val="24"/>
          <w:szCs w:val="24"/>
          <w:rtl/>
        </w:rPr>
        <w:tab/>
      </w:r>
      <w:r w:rsidRPr="00AA653C">
        <w:rPr>
          <w:rFonts w:cs="B Nazanin" w:hint="cs"/>
          <w:sz w:val="24"/>
          <w:szCs w:val="24"/>
          <w:rtl/>
        </w:rPr>
        <w:tab/>
      </w:r>
    </w:p>
    <w:p w14:paraId="1C263F4E" w14:textId="74A90BBE" w:rsidR="003F4EAC" w:rsidRPr="00AA653C" w:rsidRDefault="003F4EAC" w:rsidP="003F4EA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ردیف</w:t>
      </w:r>
      <w:r w:rsidRPr="00AA653C">
        <w:rPr>
          <w:rFonts w:cs="B Nazanin" w:hint="cs"/>
          <w:sz w:val="24"/>
          <w:szCs w:val="24"/>
          <w:rtl/>
        </w:rPr>
        <w:t xml:space="preserve"> درس: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3</w:t>
      </w:r>
      <w:r w:rsidRPr="00AA653C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           </w:t>
      </w:r>
      <w:r w:rsidR="00785A86"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 xml:space="preserve">     </w:t>
      </w:r>
      <w:r w:rsidRPr="00AA653C">
        <w:rPr>
          <w:rFonts w:cs="B Nazanin" w:hint="cs"/>
          <w:sz w:val="24"/>
          <w:szCs w:val="24"/>
          <w:rtl/>
        </w:rPr>
        <w:t xml:space="preserve">مقطع تدریس: </w:t>
      </w:r>
      <w:r w:rsidR="00A203E7">
        <w:rPr>
          <w:rFonts w:cs="B Nazanin" w:hint="cs"/>
          <w:b/>
          <w:bCs/>
          <w:sz w:val="24"/>
          <w:szCs w:val="24"/>
          <w:rtl/>
        </w:rPr>
        <w:t>کارشناسی ارشد</w:t>
      </w:r>
    </w:p>
    <w:p w14:paraId="025755F4" w14:textId="330BB74E" w:rsidR="003F4EAC" w:rsidRPr="00AA653C" w:rsidRDefault="003F4EAC" w:rsidP="003F4EA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A653C">
        <w:rPr>
          <w:rFonts w:cs="B Nazanin" w:hint="cs"/>
          <w:sz w:val="24"/>
          <w:szCs w:val="24"/>
          <w:rtl/>
        </w:rPr>
        <w:t xml:space="preserve">تعداد واحد:  </w:t>
      </w:r>
      <w:r w:rsidRPr="00AA653C">
        <w:rPr>
          <w:rFonts w:cs="B Nazanin" w:hint="cs"/>
          <w:b/>
          <w:bCs/>
          <w:sz w:val="24"/>
          <w:szCs w:val="24"/>
          <w:rtl/>
        </w:rPr>
        <w:t>2</w:t>
      </w:r>
      <w:r w:rsidRPr="00AA653C">
        <w:rPr>
          <w:rFonts w:cs="B Nazanin" w:hint="cs"/>
          <w:sz w:val="24"/>
          <w:szCs w:val="24"/>
          <w:rtl/>
        </w:rPr>
        <w:t xml:space="preserve">  واحد نظری  </w:t>
      </w:r>
      <w:r w:rsidRPr="007A5C13">
        <w:rPr>
          <w:rFonts w:cs="B Nazanin" w:hint="cs"/>
          <w:b/>
          <w:bCs/>
          <w:sz w:val="24"/>
          <w:szCs w:val="24"/>
          <w:rtl/>
        </w:rPr>
        <w:t>2</w:t>
      </w:r>
      <w:r w:rsidRPr="00AA653C">
        <w:rPr>
          <w:rFonts w:cs="B Nazanin" w:hint="cs"/>
          <w:sz w:val="24"/>
          <w:szCs w:val="24"/>
          <w:rtl/>
        </w:rPr>
        <w:t xml:space="preserve">  واحد عملی </w:t>
      </w:r>
      <w:r w:rsidRPr="00AA653C">
        <w:rPr>
          <w:rFonts w:cs="B Nazanin" w:hint="cs"/>
          <w:b/>
          <w:bCs/>
          <w:sz w:val="20"/>
          <w:szCs w:val="20"/>
          <w:rtl/>
        </w:rPr>
        <w:t>0</w:t>
      </w:r>
      <w:r w:rsidRPr="00AA653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</w:t>
      </w:r>
      <w:r w:rsidRPr="00AA653C">
        <w:rPr>
          <w:rFonts w:cs="B Nazanin" w:hint="cs"/>
          <w:sz w:val="24"/>
          <w:szCs w:val="24"/>
          <w:rtl/>
        </w:rPr>
        <w:t xml:space="preserve">نوع آکادمیک درس: </w:t>
      </w:r>
      <w:r w:rsidR="00785A86">
        <w:rPr>
          <w:rFonts w:cs="B Nazanin" w:hint="cs"/>
          <w:sz w:val="24"/>
          <w:szCs w:val="24"/>
          <w:rtl/>
        </w:rPr>
        <w:t>اختیاری</w:t>
      </w:r>
      <w:r w:rsidRPr="00AA653C">
        <w:rPr>
          <w:rFonts w:cs="B Nazanin" w:hint="cs"/>
          <w:sz w:val="24"/>
          <w:szCs w:val="24"/>
          <w:rtl/>
        </w:rPr>
        <w:t xml:space="preserve"> </w:t>
      </w:r>
      <w:r w:rsidR="00785A86" w:rsidRPr="00AA653C">
        <w:rPr>
          <w:rFonts w:cs="B Nazanin" w:hint="cs"/>
          <w:sz w:val="24"/>
          <w:szCs w:val="24"/>
        </w:rPr>
        <w:sym w:font="Wingdings 2" w:char="F0A2"/>
      </w:r>
      <w:r w:rsidRPr="00AA653C">
        <w:rPr>
          <w:rFonts w:cs="B Nazanin" w:hint="cs"/>
          <w:sz w:val="24"/>
          <w:szCs w:val="24"/>
          <w:rtl/>
        </w:rPr>
        <w:t xml:space="preserve"> پایه  </w:t>
      </w:r>
      <w:r w:rsidRPr="00AA653C">
        <w:rPr>
          <w:rFonts w:cs="B Nazanin" w:hint="cs"/>
          <w:sz w:val="24"/>
          <w:szCs w:val="24"/>
        </w:rPr>
        <w:sym w:font="Symbol" w:char="F0FF"/>
      </w:r>
      <w:r w:rsidRPr="00AA653C">
        <w:rPr>
          <w:rFonts w:cs="B Nazanin" w:hint="cs"/>
          <w:sz w:val="24"/>
          <w:szCs w:val="24"/>
          <w:rtl/>
        </w:rPr>
        <w:t xml:space="preserve">   اصلی  </w:t>
      </w:r>
      <w:r w:rsidRPr="00AA653C">
        <w:rPr>
          <w:rFonts w:cs="B Nazanin" w:hint="cs"/>
          <w:sz w:val="24"/>
          <w:szCs w:val="24"/>
        </w:rPr>
        <w:sym w:font="Wingdings 2" w:char="F030"/>
      </w:r>
      <w:r w:rsidRPr="00AA653C">
        <w:rPr>
          <w:rFonts w:cs="B Nazanin" w:hint="cs"/>
          <w:sz w:val="24"/>
          <w:szCs w:val="24"/>
          <w:rtl/>
        </w:rPr>
        <w:t xml:space="preserve">    تخصصی </w:t>
      </w:r>
      <w:r w:rsidR="00785A86" w:rsidRPr="00AA653C">
        <w:rPr>
          <w:rFonts w:cs="B Nazanin" w:hint="cs"/>
          <w:sz w:val="24"/>
          <w:szCs w:val="24"/>
        </w:rPr>
        <w:sym w:font="Wingdings 2" w:char="F030"/>
      </w:r>
      <w:r w:rsidRPr="00AA653C">
        <w:rPr>
          <w:rFonts w:cs="B Nazanin" w:hint="cs"/>
          <w:sz w:val="24"/>
          <w:szCs w:val="24"/>
          <w:rtl/>
        </w:rPr>
        <w:t xml:space="preserve">   عمومی </w:t>
      </w:r>
      <w:r w:rsidRPr="00AA653C">
        <w:rPr>
          <w:rFonts w:cs="B Nazanin" w:hint="cs"/>
          <w:sz w:val="24"/>
          <w:szCs w:val="24"/>
        </w:rPr>
        <w:sym w:font="Symbol" w:char="F0FF"/>
      </w:r>
    </w:p>
    <w:p w14:paraId="6B89111C" w14:textId="77777777" w:rsidR="003F4EAC" w:rsidRPr="00AA653C" w:rsidRDefault="003F4EAC" w:rsidP="003F4EAC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AA653C">
        <w:rPr>
          <w:rFonts w:cs="B Nazanin" w:hint="cs"/>
          <w:sz w:val="24"/>
          <w:szCs w:val="24"/>
          <w:rtl/>
        </w:rPr>
        <w:t xml:space="preserve">ساعات تدریس کلاس در هفته:  </w:t>
      </w:r>
      <w:r w:rsidRPr="00AA653C">
        <w:rPr>
          <w:rFonts w:cs="B Nazanin" w:hint="cs"/>
          <w:b/>
          <w:bCs/>
          <w:sz w:val="20"/>
          <w:szCs w:val="20"/>
          <w:rtl/>
        </w:rPr>
        <w:t>2</w:t>
      </w:r>
      <w:r w:rsidRPr="00AA653C">
        <w:rPr>
          <w:rFonts w:cs="B Nazanin" w:hint="cs"/>
          <w:b/>
          <w:bCs/>
          <w:sz w:val="24"/>
          <w:szCs w:val="24"/>
          <w:rtl/>
        </w:rPr>
        <w:t xml:space="preserve"> ساعت</w:t>
      </w:r>
      <w:r w:rsidRPr="00AA653C">
        <w:rPr>
          <w:rFonts w:cs="B Nazanin" w:hint="cs"/>
          <w:sz w:val="24"/>
          <w:szCs w:val="24"/>
          <w:rtl/>
        </w:rPr>
        <w:t xml:space="preserve">    دروس پیش نیاز  :  </w:t>
      </w:r>
      <w:r w:rsidRPr="00AA653C">
        <w:rPr>
          <w:rFonts w:cs="B Nazanin" w:hint="cs"/>
          <w:b/>
          <w:bCs/>
          <w:sz w:val="24"/>
          <w:szCs w:val="24"/>
          <w:rtl/>
        </w:rPr>
        <w:t>ندارد</w:t>
      </w:r>
    </w:p>
    <w:p w14:paraId="0756BC61" w14:textId="77777777" w:rsidR="003F4EAC" w:rsidRDefault="003F4EAC" w:rsidP="00FF32D2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</w:p>
    <w:p w14:paraId="0EE60976" w14:textId="4D566B14" w:rsidR="00AE0362" w:rsidRPr="00B84C88" w:rsidRDefault="00FF32D2" w:rsidP="00FF32D2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</w:t>
      </w:r>
      <w:r w:rsidR="00AE0362" w:rsidRPr="00B84C88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bidiVisual/>
        <w:tblW w:w="46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9"/>
        <w:gridCol w:w="7641"/>
      </w:tblGrid>
      <w:tr w:rsidR="00A26241" w:rsidRPr="00AE0362" w14:paraId="59149302" w14:textId="77777777" w:rsidTr="00A26241">
        <w:trPr>
          <w:jc w:val="center"/>
        </w:trPr>
        <w:tc>
          <w:tcPr>
            <w:tcW w:w="712" w:type="pct"/>
            <w:shd w:val="clear" w:color="auto" w:fill="EEECE1"/>
            <w:vAlign w:val="center"/>
          </w:tcPr>
          <w:p w14:paraId="2A05BA14" w14:textId="77777777" w:rsidR="00A26241" w:rsidRPr="002273FB" w:rsidRDefault="00A26241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4288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43C51A2" w14:textId="77777777" w:rsidR="00A26241" w:rsidRPr="002273FB" w:rsidRDefault="00A26241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A26241" w:rsidRPr="00AE0362" w14:paraId="1C59EE67" w14:textId="77777777" w:rsidTr="00A26241">
        <w:trPr>
          <w:trHeight w:val="216"/>
          <w:jc w:val="center"/>
        </w:trPr>
        <w:tc>
          <w:tcPr>
            <w:tcW w:w="712" w:type="pct"/>
            <w:shd w:val="clear" w:color="auto" w:fill="EEECE1"/>
            <w:vAlign w:val="center"/>
          </w:tcPr>
          <w:p w14:paraId="0558A7CB" w14:textId="77777777" w:rsidR="00A26241" w:rsidRPr="002273FB" w:rsidRDefault="00A26241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42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538675" w14:textId="2CAC5A2E" w:rsidR="00A26241" w:rsidRPr="002273FB" w:rsidRDefault="00A26241" w:rsidP="004B19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مقدمه</w:t>
            </w:r>
            <w:r w:rsidR="006F2178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ای بر جایگاه و حاصلخیزی خاک در اگرواکولوژی</w:t>
            </w:r>
          </w:p>
        </w:tc>
      </w:tr>
      <w:tr w:rsidR="00A26241" w:rsidRPr="00AE0362" w14:paraId="391FA5F0" w14:textId="77777777" w:rsidTr="00A26241">
        <w:trPr>
          <w:trHeight w:val="156"/>
          <w:jc w:val="center"/>
        </w:trPr>
        <w:tc>
          <w:tcPr>
            <w:tcW w:w="712" w:type="pct"/>
            <w:shd w:val="clear" w:color="auto" w:fill="EEECE1"/>
            <w:vAlign w:val="center"/>
          </w:tcPr>
          <w:p w14:paraId="179951DC" w14:textId="77777777" w:rsidR="00A26241" w:rsidRPr="002273FB" w:rsidRDefault="00A26241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42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1426C1" w14:textId="53BD2BA2" w:rsidR="00A26241" w:rsidRPr="002273FB" w:rsidRDefault="006F2178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ویژگی‌های اکولوژیکی خاک‌های مناطق خشک و نیمه خشک</w:t>
            </w:r>
          </w:p>
        </w:tc>
      </w:tr>
      <w:tr w:rsidR="006F2178" w:rsidRPr="00AE0362" w14:paraId="1DB7CD48" w14:textId="77777777" w:rsidTr="00A26241">
        <w:trPr>
          <w:trHeight w:val="300"/>
          <w:jc w:val="center"/>
        </w:trPr>
        <w:tc>
          <w:tcPr>
            <w:tcW w:w="712" w:type="pct"/>
            <w:shd w:val="clear" w:color="auto" w:fill="EEECE1"/>
            <w:vAlign w:val="center"/>
          </w:tcPr>
          <w:p w14:paraId="5A96AECF" w14:textId="77777777" w:rsidR="006F2178" w:rsidRPr="002273FB" w:rsidRDefault="006F2178" w:rsidP="006F217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42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F67A1F" w14:textId="07083E67" w:rsidR="006F2178" w:rsidRPr="002273FB" w:rsidRDefault="006F2178" w:rsidP="006F217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انواع بازگردش مواد آلی در اکوسیستم خاک (کودهای دامی، کمپوست و کود سبز)</w:t>
            </w:r>
          </w:p>
        </w:tc>
      </w:tr>
      <w:tr w:rsidR="006F2178" w:rsidRPr="00AE0362" w14:paraId="3E8895A9" w14:textId="77777777" w:rsidTr="00A26241">
        <w:trPr>
          <w:trHeight w:val="132"/>
          <w:jc w:val="center"/>
        </w:trPr>
        <w:tc>
          <w:tcPr>
            <w:tcW w:w="712" w:type="pct"/>
            <w:shd w:val="clear" w:color="auto" w:fill="EEECE1"/>
            <w:vAlign w:val="center"/>
          </w:tcPr>
          <w:p w14:paraId="2B672DCB" w14:textId="77777777" w:rsidR="006F2178" w:rsidRPr="002273FB" w:rsidRDefault="006F2178" w:rsidP="006F217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42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FEA18E" w14:textId="5E91B6B6" w:rsidR="006F2178" w:rsidRPr="002273FB" w:rsidRDefault="006F2178" w:rsidP="006F217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تنوع زیستی خاک، حاصلخیزی خاک و باروری آن</w:t>
            </w:r>
          </w:p>
        </w:tc>
      </w:tr>
      <w:tr w:rsidR="006F2178" w:rsidRPr="00AE0362" w14:paraId="32AAF909" w14:textId="77777777" w:rsidTr="00A26241">
        <w:trPr>
          <w:trHeight w:val="288"/>
          <w:jc w:val="center"/>
        </w:trPr>
        <w:tc>
          <w:tcPr>
            <w:tcW w:w="712" w:type="pct"/>
            <w:shd w:val="clear" w:color="auto" w:fill="EEECE1"/>
            <w:vAlign w:val="center"/>
          </w:tcPr>
          <w:p w14:paraId="5A881803" w14:textId="77777777" w:rsidR="006F2178" w:rsidRPr="002273FB" w:rsidRDefault="006F2178" w:rsidP="006F217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42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EB9B20" w14:textId="0B2312D4" w:rsidR="006F2178" w:rsidRPr="002273FB" w:rsidRDefault="004060B3" w:rsidP="006F217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شاخص‌های بهره‎وری عناصر غذایی</w:t>
            </w:r>
          </w:p>
        </w:tc>
      </w:tr>
      <w:tr w:rsidR="004060B3" w:rsidRPr="00AE0362" w14:paraId="3E5A6CAC" w14:textId="77777777" w:rsidTr="00A26241">
        <w:trPr>
          <w:trHeight w:val="144"/>
          <w:jc w:val="center"/>
        </w:trPr>
        <w:tc>
          <w:tcPr>
            <w:tcW w:w="712" w:type="pct"/>
            <w:shd w:val="clear" w:color="auto" w:fill="EEECE1"/>
            <w:vAlign w:val="center"/>
          </w:tcPr>
          <w:p w14:paraId="71679C76" w14:textId="77777777" w:rsidR="004060B3" w:rsidRPr="002273FB" w:rsidRDefault="004060B3" w:rsidP="004060B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42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A328A0" w14:textId="5AEB594A" w:rsidR="004060B3" w:rsidRPr="002273FB" w:rsidRDefault="004060B3" w:rsidP="004060B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عناصر غذایی (ماکرو و میکرو) طبقه‌بندی و جذب آن‌ها</w:t>
            </w:r>
          </w:p>
        </w:tc>
      </w:tr>
      <w:tr w:rsidR="004060B3" w:rsidRPr="00AE0362" w14:paraId="0C9DB076" w14:textId="77777777" w:rsidTr="00A26241">
        <w:trPr>
          <w:trHeight w:val="216"/>
          <w:jc w:val="center"/>
        </w:trPr>
        <w:tc>
          <w:tcPr>
            <w:tcW w:w="712" w:type="pct"/>
            <w:shd w:val="clear" w:color="auto" w:fill="EEECE1"/>
            <w:vAlign w:val="center"/>
          </w:tcPr>
          <w:p w14:paraId="49C481EF" w14:textId="77777777" w:rsidR="004060B3" w:rsidRPr="002273FB" w:rsidRDefault="004060B3" w:rsidP="004060B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42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DB7ED5" w14:textId="11CD42E1" w:rsidR="004060B3" w:rsidRPr="002273FB" w:rsidRDefault="004060B3" w:rsidP="004060B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مکانیزم‌های جذب و انتقال عناصر غذایی در گیاهان</w:t>
            </w:r>
          </w:p>
        </w:tc>
      </w:tr>
      <w:tr w:rsidR="004060B3" w:rsidRPr="00AE0362" w14:paraId="33AF1E0E" w14:textId="77777777" w:rsidTr="00A26241">
        <w:trPr>
          <w:trHeight w:val="120"/>
          <w:jc w:val="center"/>
        </w:trPr>
        <w:tc>
          <w:tcPr>
            <w:tcW w:w="712" w:type="pct"/>
            <w:shd w:val="clear" w:color="auto" w:fill="EEECE1"/>
            <w:vAlign w:val="center"/>
          </w:tcPr>
          <w:p w14:paraId="240ADC5A" w14:textId="77777777" w:rsidR="004060B3" w:rsidRPr="002273FB" w:rsidRDefault="004060B3" w:rsidP="004060B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42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4477A7" w14:textId="0A8B60CC" w:rsidR="004060B3" w:rsidRPr="002273FB" w:rsidRDefault="004060B3" w:rsidP="004060B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روش‌های برآورد نیازهای کودی (آزمایش خاک، تجزیه گیاه)، نمونه‌برداری از خاک</w:t>
            </w:r>
          </w:p>
        </w:tc>
      </w:tr>
      <w:tr w:rsidR="004060B3" w:rsidRPr="00AE0362" w14:paraId="38E9464F" w14:textId="77777777" w:rsidTr="00A26241">
        <w:trPr>
          <w:trHeight w:val="180"/>
          <w:jc w:val="center"/>
        </w:trPr>
        <w:tc>
          <w:tcPr>
            <w:tcW w:w="712" w:type="pct"/>
            <w:shd w:val="clear" w:color="auto" w:fill="EEECE1"/>
            <w:vAlign w:val="center"/>
          </w:tcPr>
          <w:p w14:paraId="209CC72D" w14:textId="77777777" w:rsidR="004060B3" w:rsidRPr="002273FB" w:rsidRDefault="004060B3" w:rsidP="004060B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42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DF8475" w14:textId="200D2849" w:rsidR="004060B3" w:rsidRPr="002273FB" w:rsidRDefault="004060B3" w:rsidP="004060B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کودهای آلی (اسطبلی، کمپوست، سبز و بیولوژیک)</w:t>
            </w:r>
          </w:p>
        </w:tc>
      </w:tr>
      <w:tr w:rsidR="000A3009" w:rsidRPr="00AE0362" w14:paraId="61944424" w14:textId="77777777" w:rsidTr="00A26241">
        <w:trPr>
          <w:trHeight w:val="180"/>
          <w:jc w:val="center"/>
        </w:trPr>
        <w:tc>
          <w:tcPr>
            <w:tcW w:w="712" w:type="pct"/>
            <w:shd w:val="clear" w:color="auto" w:fill="EEECE1"/>
            <w:vAlign w:val="center"/>
          </w:tcPr>
          <w:p w14:paraId="1CBDF1B0" w14:textId="5A664DDB" w:rsidR="000A3009" w:rsidRPr="002273FB" w:rsidRDefault="000A3009" w:rsidP="000A300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42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EDA9B4" w14:textId="52D581B8" w:rsidR="000A3009" w:rsidRDefault="000A3009" w:rsidP="000A300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عوامل موثر بر میزان ماده آلی خاک</w:t>
            </w:r>
          </w:p>
        </w:tc>
      </w:tr>
      <w:tr w:rsidR="000A3009" w:rsidRPr="00AE0362" w14:paraId="67AE0C04" w14:textId="77777777" w:rsidTr="00A26241">
        <w:trPr>
          <w:trHeight w:val="180"/>
          <w:jc w:val="center"/>
        </w:trPr>
        <w:tc>
          <w:tcPr>
            <w:tcW w:w="712" w:type="pct"/>
            <w:shd w:val="clear" w:color="auto" w:fill="EEECE1"/>
            <w:vAlign w:val="center"/>
          </w:tcPr>
          <w:p w14:paraId="7F7F4559" w14:textId="21C5A48D" w:rsidR="000A3009" w:rsidRPr="002273FB" w:rsidRDefault="000A3009" w:rsidP="000A300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42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946330" w14:textId="549B874A" w:rsidR="000A3009" w:rsidRDefault="000A3009" w:rsidP="000A300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تعادل مواد آلی خاک</w:t>
            </w:r>
          </w:p>
        </w:tc>
      </w:tr>
      <w:tr w:rsidR="000A3009" w:rsidRPr="00AE0362" w14:paraId="6B96BB17" w14:textId="77777777" w:rsidTr="00A26241">
        <w:trPr>
          <w:trHeight w:val="180"/>
          <w:jc w:val="center"/>
        </w:trPr>
        <w:tc>
          <w:tcPr>
            <w:tcW w:w="712" w:type="pct"/>
            <w:shd w:val="clear" w:color="auto" w:fill="EEECE1"/>
            <w:vAlign w:val="center"/>
          </w:tcPr>
          <w:p w14:paraId="2D77E0EA" w14:textId="36466E78" w:rsidR="000A3009" w:rsidRPr="002273FB" w:rsidRDefault="000A3009" w:rsidP="000A300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42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FC4959" w14:textId="29F2BEB2" w:rsidR="000A3009" w:rsidRDefault="000A3009" w:rsidP="000A300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اثرات فیزیکی، شیمیایی و بیولوژیکی ماده آلی در خاک</w:t>
            </w:r>
          </w:p>
        </w:tc>
      </w:tr>
      <w:tr w:rsidR="000A3009" w:rsidRPr="00AE0362" w14:paraId="689718E7" w14:textId="77777777" w:rsidTr="00A26241">
        <w:trPr>
          <w:trHeight w:val="168"/>
          <w:jc w:val="center"/>
        </w:trPr>
        <w:tc>
          <w:tcPr>
            <w:tcW w:w="712" w:type="pct"/>
            <w:shd w:val="clear" w:color="auto" w:fill="EEECE1"/>
            <w:vAlign w:val="center"/>
          </w:tcPr>
          <w:p w14:paraId="6B1D967E" w14:textId="4708C2BE" w:rsidR="000A3009" w:rsidRPr="002273FB" w:rsidRDefault="000A3009" w:rsidP="000A300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42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9EDD29" w14:textId="33CF3882" w:rsidR="000A3009" w:rsidRPr="002273FB" w:rsidRDefault="000A3009" w:rsidP="000A300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باکتری‌های تحریک کننده رشد (ازتوباکتر، استوباکتر، ازسپریلوم)</w:t>
            </w:r>
          </w:p>
        </w:tc>
      </w:tr>
      <w:tr w:rsidR="000A3009" w:rsidRPr="00AE0362" w14:paraId="19DD1A6D" w14:textId="77777777" w:rsidTr="00A26241">
        <w:trPr>
          <w:trHeight w:val="192"/>
          <w:jc w:val="center"/>
        </w:trPr>
        <w:tc>
          <w:tcPr>
            <w:tcW w:w="712" w:type="pct"/>
            <w:shd w:val="clear" w:color="auto" w:fill="EEECE1"/>
            <w:vAlign w:val="center"/>
          </w:tcPr>
          <w:p w14:paraId="063615AE" w14:textId="3623C200" w:rsidR="000A3009" w:rsidRPr="002273FB" w:rsidRDefault="000A3009" w:rsidP="000A300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42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C3BAAC" w14:textId="2FB7B1B6" w:rsidR="000A3009" w:rsidRPr="002273FB" w:rsidRDefault="000A3009" w:rsidP="000A300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ریزوبیوم و جذب نیتروژن جوی</w:t>
            </w:r>
          </w:p>
        </w:tc>
      </w:tr>
      <w:tr w:rsidR="000A3009" w:rsidRPr="00AE0362" w14:paraId="04B6191F" w14:textId="77777777" w:rsidTr="00A26241">
        <w:trPr>
          <w:trHeight w:val="180"/>
          <w:jc w:val="center"/>
        </w:trPr>
        <w:tc>
          <w:tcPr>
            <w:tcW w:w="712" w:type="pct"/>
            <w:shd w:val="clear" w:color="auto" w:fill="EEECE1"/>
            <w:vAlign w:val="center"/>
          </w:tcPr>
          <w:p w14:paraId="501520B0" w14:textId="14D63EB6" w:rsidR="000A3009" w:rsidRPr="002273FB" w:rsidRDefault="000A3009" w:rsidP="000A300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42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9470BF" w14:textId="35296ED5" w:rsidR="000A3009" w:rsidRPr="002273FB" w:rsidRDefault="000A3009" w:rsidP="000A300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مایکوریزا و جذب فسفر از خاک</w:t>
            </w:r>
          </w:p>
        </w:tc>
      </w:tr>
      <w:tr w:rsidR="000A3009" w:rsidRPr="00AE0362" w14:paraId="7C8E631B" w14:textId="77777777" w:rsidTr="00A26241">
        <w:trPr>
          <w:trHeight w:val="216"/>
          <w:jc w:val="center"/>
        </w:trPr>
        <w:tc>
          <w:tcPr>
            <w:tcW w:w="712" w:type="pct"/>
            <w:shd w:val="clear" w:color="auto" w:fill="EEECE1"/>
            <w:vAlign w:val="center"/>
          </w:tcPr>
          <w:p w14:paraId="71D086D0" w14:textId="7A30953E" w:rsidR="000A3009" w:rsidRPr="002273FB" w:rsidRDefault="000A3009" w:rsidP="000A300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42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703AD8" w14:textId="118DA172" w:rsidR="000A3009" w:rsidRPr="002273FB" w:rsidRDefault="000A3009" w:rsidP="000A300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باکتری‌های حل کننده فسفات، استفاده از گوگرد و باکتری تیوباسیلوس جهت کاهش </w:t>
            </w:r>
            <w:r>
              <w:rPr>
                <w:rFonts w:cs="B Nazanin"/>
                <w:sz w:val="24"/>
                <w:szCs w:val="24"/>
              </w:rPr>
              <w:t>pH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خاک</w:t>
            </w:r>
          </w:p>
        </w:tc>
      </w:tr>
    </w:tbl>
    <w:p w14:paraId="7A59D6A9" w14:textId="232910B0" w:rsidR="008B37DD" w:rsidRDefault="008B37DD" w:rsidP="00A44FC3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14:paraId="7971F325" w14:textId="77777777" w:rsidR="00A203E7" w:rsidRDefault="00A203E7" w:rsidP="00A44FC3">
      <w:pPr>
        <w:spacing w:after="0" w:line="240" w:lineRule="auto"/>
        <w:rPr>
          <w:rFonts w:cs="B Lotus"/>
          <w:b/>
          <w:bCs/>
          <w:sz w:val="24"/>
          <w:szCs w:val="24"/>
        </w:rPr>
      </w:pPr>
    </w:p>
    <w:p w14:paraId="025CD1D2" w14:textId="77777777" w:rsidR="00A203E7" w:rsidRPr="00AA653C" w:rsidRDefault="00A203E7" w:rsidP="00A203E7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A653C">
        <w:rPr>
          <w:rFonts w:cs="B Nazanin" w:hint="cs"/>
          <w:b/>
          <w:bCs/>
          <w:sz w:val="24"/>
          <w:szCs w:val="24"/>
          <w:rtl/>
        </w:rPr>
        <w:t>نام استاد درس:</w:t>
      </w:r>
      <w:r w:rsidRPr="00AA653C"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>دکتر احمد کوچک زاده</w:t>
      </w:r>
      <w:r w:rsidRPr="00AA653C">
        <w:rPr>
          <w:rFonts w:cs="B Nazanin" w:hint="cs"/>
          <w:b/>
          <w:bCs/>
          <w:sz w:val="24"/>
          <w:szCs w:val="24"/>
          <w:rtl/>
        </w:rPr>
        <w:tab/>
      </w:r>
      <w:r w:rsidRPr="00AA653C">
        <w:rPr>
          <w:rFonts w:cs="B Nazanin" w:hint="cs"/>
          <w:b/>
          <w:bCs/>
          <w:sz w:val="24"/>
          <w:szCs w:val="24"/>
          <w:rtl/>
        </w:rPr>
        <w:tab/>
        <w:t xml:space="preserve">                 نام مدیر گروه آموزشی: </w:t>
      </w:r>
      <w:r>
        <w:rPr>
          <w:rFonts w:cs="B Nazanin" w:hint="cs"/>
          <w:b/>
          <w:bCs/>
          <w:sz w:val="24"/>
          <w:szCs w:val="24"/>
          <w:rtl/>
        </w:rPr>
        <w:t>دکتر پیام پورمحمدی</w:t>
      </w:r>
    </w:p>
    <w:p w14:paraId="3DEA055C" w14:textId="77777777" w:rsidR="00A203E7" w:rsidRDefault="00A203E7" w:rsidP="00A203E7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55DC6A5F" w14:textId="77777777" w:rsidR="00A203E7" w:rsidRPr="00AA653C" w:rsidRDefault="00A203E7" w:rsidP="00A203E7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A653C">
        <w:rPr>
          <w:rFonts w:cs="B Nazanin" w:hint="cs"/>
          <w:b/>
          <w:bCs/>
          <w:sz w:val="24"/>
          <w:szCs w:val="24"/>
          <w:rtl/>
        </w:rPr>
        <w:t>تاریخ و امضاء</w:t>
      </w:r>
    </w:p>
    <w:p w14:paraId="38224F2F" w14:textId="77777777" w:rsidR="00401BCA" w:rsidRDefault="00401BCA" w:rsidP="002C4E51">
      <w:pPr>
        <w:spacing w:after="0" w:line="240" w:lineRule="auto"/>
        <w:rPr>
          <w:rFonts w:cs="B Lotus"/>
          <w:b/>
          <w:bCs/>
          <w:sz w:val="24"/>
          <w:szCs w:val="24"/>
        </w:rPr>
      </w:pPr>
    </w:p>
    <w:p w14:paraId="1EA48954" w14:textId="46B8BC73" w:rsidR="002C4E51" w:rsidRDefault="002C4E51" w:rsidP="002C4E51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منابع:</w:t>
      </w:r>
    </w:p>
    <w:p w14:paraId="35679239" w14:textId="18CC22DC" w:rsidR="00007368" w:rsidRPr="003C4A96" w:rsidRDefault="002C4E51" w:rsidP="002C4E51">
      <w:pPr>
        <w:bidi w:val="0"/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Lavelle, P.,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Spai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Alister V. 2014. </w:t>
      </w:r>
      <w:r w:rsidRPr="002C4E51">
        <w:rPr>
          <w:rFonts w:asciiTheme="majorBidi" w:hAnsiTheme="majorBidi" w:cstheme="majorBidi"/>
          <w:b/>
          <w:bCs/>
          <w:i/>
          <w:iCs/>
          <w:sz w:val="24"/>
          <w:szCs w:val="24"/>
        </w:rPr>
        <w:t>Soil Ecology</w:t>
      </w:r>
      <w:r>
        <w:rPr>
          <w:rFonts w:asciiTheme="majorBidi" w:hAnsiTheme="majorBidi" w:cstheme="majorBidi"/>
          <w:b/>
          <w:bCs/>
          <w:sz w:val="24"/>
          <w:szCs w:val="24"/>
        </w:rPr>
        <w:t>. Springer.</w:t>
      </w:r>
    </w:p>
    <w:sectPr w:rsidR="00007368" w:rsidRPr="003C4A96" w:rsidSect="00583149">
      <w:headerReference w:type="default" r:id="rId7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6DE62" w14:textId="77777777" w:rsidR="001769FC" w:rsidRDefault="001769FC" w:rsidP="00B645BA">
      <w:pPr>
        <w:spacing w:after="0" w:line="240" w:lineRule="auto"/>
      </w:pPr>
      <w:r>
        <w:separator/>
      </w:r>
    </w:p>
  </w:endnote>
  <w:endnote w:type="continuationSeparator" w:id="0">
    <w:p w14:paraId="6165039D" w14:textId="77777777" w:rsidR="001769FC" w:rsidRDefault="001769FC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50931" w14:textId="77777777" w:rsidR="001769FC" w:rsidRDefault="001769FC" w:rsidP="00B645BA">
      <w:pPr>
        <w:spacing w:after="0" w:line="240" w:lineRule="auto"/>
      </w:pPr>
      <w:r>
        <w:separator/>
      </w:r>
    </w:p>
  </w:footnote>
  <w:footnote w:type="continuationSeparator" w:id="0">
    <w:p w14:paraId="07319F64" w14:textId="77777777" w:rsidR="001769FC" w:rsidRDefault="001769FC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5ED6A" w14:textId="77777777" w:rsidR="006E132E" w:rsidRDefault="00B84C88" w:rsidP="00B84C88">
    <w:pPr>
      <w:spacing w:after="0" w:line="240" w:lineRule="auto"/>
      <w:jc w:val="center"/>
      <w:rPr>
        <w:rFonts w:ascii="Times New Roman" w:eastAsia="Times New Roman" w:hAnsi="Times New Roman" w:cs="B Nazanin"/>
        <w:b/>
        <w:bCs/>
        <w:rtl/>
      </w:rPr>
    </w:pPr>
    <w:r>
      <w:rPr>
        <w:rFonts w:cs="B Nazanin"/>
        <w:noProof/>
        <w:lang w:bidi="ar-SA"/>
      </w:rPr>
      <w:drawing>
        <wp:anchor distT="0" distB="0" distL="114300" distR="114300" simplePos="0" relativeHeight="251658240" behindDoc="0" locked="0" layoutInCell="1" allowOverlap="1" wp14:anchorId="4D721BAF" wp14:editId="2D9CE56A">
          <wp:simplePos x="0" y="0"/>
          <wp:positionH relativeFrom="column">
            <wp:posOffset>-316230</wp:posOffset>
          </wp:positionH>
          <wp:positionV relativeFrom="paragraph">
            <wp:posOffset>43815</wp:posOffset>
          </wp:positionV>
          <wp:extent cx="579755" cy="640080"/>
          <wp:effectExtent l="0" t="0" r="0" b="7620"/>
          <wp:wrapThrough wrapText="bothSides">
            <wp:wrapPolygon edited="0">
              <wp:start x="0" y="0"/>
              <wp:lineTo x="0" y="21214"/>
              <wp:lineTo x="20583" y="21214"/>
              <wp:lineTo x="205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32E">
      <w:rPr>
        <w:rFonts w:ascii="Times New Roman" w:eastAsia="Times New Roman" w:hAnsi="Times New Roman" w:cs="B Nazanin" w:hint="cs"/>
        <w:b/>
        <w:bCs/>
        <w:rtl/>
      </w:rPr>
      <w:t xml:space="preserve">به نام </w:t>
    </w:r>
    <w:r>
      <w:rPr>
        <w:rFonts w:ascii="Times New Roman" w:eastAsia="Times New Roman" w:hAnsi="Times New Roman" w:cs="B Nazanin" w:hint="cs"/>
        <w:b/>
        <w:bCs/>
        <w:rtl/>
      </w:rPr>
      <w:t>خدا</w:t>
    </w:r>
  </w:p>
  <w:p w14:paraId="5721CE74" w14:textId="42EF699D" w:rsidR="006B6ADA" w:rsidRDefault="00233B81" w:rsidP="00B84C88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</w:t>
    </w:r>
    <w:r>
      <w:rPr>
        <w:rFonts w:ascii="Times New Roman" w:eastAsia="Times New Roman" w:hAnsi="Times New Roman" w:cs="B Lotus"/>
        <w:b/>
        <w:bCs/>
        <w:sz w:val="28"/>
        <w:szCs w:val="28"/>
      </w:rPr>
      <w:t>(Course Plan)</w:t>
    </w:r>
    <w:r w:rsidR="00480D64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068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sjS0tLAwNjEyMzBX0lEKTi0uzszPAykwrgUAQaNbKiwAAAA="/>
  </w:docVars>
  <w:rsids>
    <w:rsidRoot w:val="00BD24CE"/>
    <w:rsid w:val="00007368"/>
    <w:rsid w:val="00015977"/>
    <w:rsid w:val="00033E66"/>
    <w:rsid w:val="000423EA"/>
    <w:rsid w:val="00054A2E"/>
    <w:rsid w:val="00092736"/>
    <w:rsid w:val="00093B1A"/>
    <w:rsid w:val="000A3009"/>
    <w:rsid w:val="000B0DA1"/>
    <w:rsid w:val="00103C68"/>
    <w:rsid w:val="001276F8"/>
    <w:rsid w:val="00171DAA"/>
    <w:rsid w:val="001769FC"/>
    <w:rsid w:val="00183848"/>
    <w:rsid w:val="001C15DA"/>
    <w:rsid w:val="001D7E0E"/>
    <w:rsid w:val="00217415"/>
    <w:rsid w:val="002233C5"/>
    <w:rsid w:val="00225500"/>
    <w:rsid w:val="002273FB"/>
    <w:rsid w:val="002327D4"/>
    <w:rsid w:val="00233B81"/>
    <w:rsid w:val="002669F8"/>
    <w:rsid w:val="002C2610"/>
    <w:rsid w:val="002C4E51"/>
    <w:rsid w:val="002E731D"/>
    <w:rsid w:val="00312B35"/>
    <w:rsid w:val="003241E1"/>
    <w:rsid w:val="00357030"/>
    <w:rsid w:val="0037781B"/>
    <w:rsid w:val="003C4149"/>
    <w:rsid w:val="003C4A96"/>
    <w:rsid w:val="003F4EAC"/>
    <w:rsid w:val="0040138B"/>
    <w:rsid w:val="00401BCA"/>
    <w:rsid w:val="00402FBA"/>
    <w:rsid w:val="004060B3"/>
    <w:rsid w:val="00435B51"/>
    <w:rsid w:val="004422ED"/>
    <w:rsid w:val="00480D64"/>
    <w:rsid w:val="004935CF"/>
    <w:rsid w:val="004B19BC"/>
    <w:rsid w:val="004C0EB2"/>
    <w:rsid w:val="00500999"/>
    <w:rsid w:val="005135E1"/>
    <w:rsid w:val="00531A41"/>
    <w:rsid w:val="0054089A"/>
    <w:rsid w:val="00553D56"/>
    <w:rsid w:val="0056119B"/>
    <w:rsid w:val="0056518A"/>
    <w:rsid w:val="00583149"/>
    <w:rsid w:val="005A015F"/>
    <w:rsid w:val="005B1FDA"/>
    <w:rsid w:val="005B2DD6"/>
    <w:rsid w:val="005D1072"/>
    <w:rsid w:val="005F5393"/>
    <w:rsid w:val="00603129"/>
    <w:rsid w:val="0060700C"/>
    <w:rsid w:val="00611656"/>
    <w:rsid w:val="0067171D"/>
    <w:rsid w:val="00680009"/>
    <w:rsid w:val="006B6ADA"/>
    <w:rsid w:val="006E132E"/>
    <w:rsid w:val="006E2CE1"/>
    <w:rsid w:val="006E4A2C"/>
    <w:rsid w:val="006F2178"/>
    <w:rsid w:val="00710487"/>
    <w:rsid w:val="00720712"/>
    <w:rsid w:val="00743E8B"/>
    <w:rsid w:val="00772CA8"/>
    <w:rsid w:val="00785A86"/>
    <w:rsid w:val="007B10DD"/>
    <w:rsid w:val="007D5B59"/>
    <w:rsid w:val="007E0CC7"/>
    <w:rsid w:val="00864952"/>
    <w:rsid w:val="0086760A"/>
    <w:rsid w:val="008A1440"/>
    <w:rsid w:val="008B37DD"/>
    <w:rsid w:val="008D4F16"/>
    <w:rsid w:val="009174C0"/>
    <w:rsid w:val="00927ABF"/>
    <w:rsid w:val="009473AB"/>
    <w:rsid w:val="00985F63"/>
    <w:rsid w:val="00A013AC"/>
    <w:rsid w:val="00A1315D"/>
    <w:rsid w:val="00A203E7"/>
    <w:rsid w:val="00A26241"/>
    <w:rsid w:val="00A44FC3"/>
    <w:rsid w:val="00A74B6F"/>
    <w:rsid w:val="00AE0362"/>
    <w:rsid w:val="00B05104"/>
    <w:rsid w:val="00B059C3"/>
    <w:rsid w:val="00B11A3A"/>
    <w:rsid w:val="00B23A75"/>
    <w:rsid w:val="00B645BA"/>
    <w:rsid w:val="00B84C88"/>
    <w:rsid w:val="00B8618B"/>
    <w:rsid w:val="00B92EA9"/>
    <w:rsid w:val="00BB0B04"/>
    <w:rsid w:val="00BB2897"/>
    <w:rsid w:val="00BD14A8"/>
    <w:rsid w:val="00BD24CE"/>
    <w:rsid w:val="00BE605B"/>
    <w:rsid w:val="00C1699C"/>
    <w:rsid w:val="00C24E16"/>
    <w:rsid w:val="00C30D67"/>
    <w:rsid w:val="00CB4288"/>
    <w:rsid w:val="00CC47C6"/>
    <w:rsid w:val="00CE34DC"/>
    <w:rsid w:val="00CF3CA4"/>
    <w:rsid w:val="00CF4669"/>
    <w:rsid w:val="00D140F1"/>
    <w:rsid w:val="00D22342"/>
    <w:rsid w:val="00D526F5"/>
    <w:rsid w:val="00D64950"/>
    <w:rsid w:val="00D7215E"/>
    <w:rsid w:val="00D960A1"/>
    <w:rsid w:val="00DD3B89"/>
    <w:rsid w:val="00DF7266"/>
    <w:rsid w:val="00DF7427"/>
    <w:rsid w:val="00E04394"/>
    <w:rsid w:val="00E125E8"/>
    <w:rsid w:val="00E156DD"/>
    <w:rsid w:val="00EF0A85"/>
    <w:rsid w:val="00F112D0"/>
    <w:rsid w:val="00F27FBA"/>
    <w:rsid w:val="00F55779"/>
    <w:rsid w:val="00F67246"/>
    <w:rsid w:val="00F83C5C"/>
    <w:rsid w:val="00FB60C4"/>
    <w:rsid w:val="00FC094B"/>
    <w:rsid w:val="00FC5DB8"/>
    <w:rsid w:val="00FD6D45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39806"/>
  <w15:docId w15:val="{E754721B-2562-488E-9187-CFA9F5A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Rooz</cp:lastModifiedBy>
  <cp:revision>10</cp:revision>
  <dcterms:created xsi:type="dcterms:W3CDTF">2023-06-24T20:03:00Z</dcterms:created>
  <dcterms:modified xsi:type="dcterms:W3CDTF">2024-05-25T15:00:00Z</dcterms:modified>
</cp:coreProperties>
</file>